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b w:val="1"/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Intervenants extérieurs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Année scolaire 20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</w:t>
      </w:r>
      <w:r w:rsidDel="00000000" w:rsidR="00000000" w:rsidRPr="00000000">
        <w:rPr>
          <w:rFonts w:ascii="Avenir" w:cs="Avenir" w:eastAsia="Avenir" w:hAnsi="Avenir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1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A remettre au secrétariat au moins 15 jours ouvrables avant</w:t>
      </w:r>
      <w:r w:rsidDel="00000000" w:rsidR="00000000" w:rsidRPr="00000000">
        <w:rPr>
          <w:rFonts w:ascii="Avenir" w:cs="Avenir" w:eastAsia="Avenir" w:hAnsi="Avenir"/>
          <w:b w:val="1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la date prévue de l’événement pour un intervenant rémunéré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40"/>
        </w:tabs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Layout w:type="fixed"/>
        <w:tblLook w:val="0000"/>
      </w:tblPr>
      <w:tblGrid>
        <w:gridCol w:w="5290"/>
        <w:gridCol w:w="5290"/>
        <w:tblGridChange w:id="0">
          <w:tblGrid>
            <w:gridCol w:w="5290"/>
            <w:gridCol w:w="529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Intervenant bénévole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Intervenant rémunéré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66.0" w:type="dxa"/>
        <w:jc w:val="left"/>
        <w:tblInd w:w="-5.0" w:type="dxa"/>
        <w:tblLayout w:type="fixed"/>
        <w:tblLook w:val="0000"/>
      </w:tblPr>
      <w:tblGrid>
        <w:gridCol w:w="4444"/>
        <w:gridCol w:w="6222"/>
        <w:tblGridChange w:id="0">
          <w:tblGrid>
            <w:gridCol w:w="4444"/>
            <w:gridCol w:w="6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Intitulé, thème et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description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l’intervention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65.0" w:type="dxa"/>
        <w:jc w:val="left"/>
        <w:tblInd w:w="-5.0" w:type="dxa"/>
        <w:tblLayout w:type="fixed"/>
        <w:tblLook w:val="0000"/>
      </w:tblPr>
      <w:tblGrid>
        <w:gridCol w:w="2985"/>
        <w:gridCol w:w="7680"/>
        <w:tblGridChange w:id="0">
          <w:tblGrid>
            <w:gridCol w:w="2985"/>
            <w:gridCol w:w="7680"/>
          </w:tblGrid>
        </w:tblGridChange>
      </w:tblGrid>
      <w:tr>
        <w:trPr>
          <w:trHeight w:val="1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Axe du projet d’établissement concerné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Axe 1 :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Vivre ensemble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Axe 2 : 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Réaffirmer le français au sein du plurilinguisme et du pluriculturalisme</w:t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Axe 3 :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Préparer les élèves au monde d'aujourd'hui et de demain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66.0" w:type="dxa"/>
        <w:jc w:val="left"/>
        <w:tblInd w:w="-5.0" w:type="dxa"/>
        <w:tblLayout w:type="fixed"/>
        <w:tblLook w:val="0000"/>
      </w:tblPr>
      <w:tblGrid>
        <w:gridCol w:w="4454"/>
        <w:gridCol w:w="6212"/>
        <w:tblGridChange w:id="0">
          <w:tblGrid>
            <w:gridCol w:w="4454"/>
            <w:gridCol w:w="621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Classe(s) ou groupe(s) concerné(s) 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Nombre total d’élèves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Liste des élèves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à joindre obligatoirement)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66.0" w:type="dxa"/>
        <w:jc w:val="left"/>
        <w:tblInd w:w="-5.0" w:type="dxa"/>
        <w:tblLayout w:type="fixed"/>
        <w:tblLook w:val="0000"/>
      </w:tblPr>
      <w:tblGrid>
        <w:gridCol w:w="4444"/>
        <w:gridCol w:w="6222"/>
        <w:tblGridChange w:id="0">
          <w:tblGrid>
            <w:gridCol w:w="4444"/>
            <w:gridCol w:w="6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Professeur responsable de l’intervention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66.0" w:type="dxa"/>
        <w:jc w:val="left"/>
        <w:tblInd w:w="-5.0" w:type="dxa"/>
        <w:tblLayout w:type="fixed"/>
        <w:tblLook w:val="0000"/>
      </w:tblPr>
      <w:tblGrid>
        <w:gridCol w:w="4444"/>
        <w:gridCol w:w="6222"/>
        <w:tblGridChange w:id="0">
          <w:tblGrid>
            <w:gridCol w:w="4444"/>
            <w:gridCol w:w="62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Identité de l’intervenant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(vérifier la liste annexe des documents nécessaires que l’intervenant doit fournir avant sa venue)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 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Prénom 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 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Adresse :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Téléphone 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 :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Date(s) prévue(s)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pour l’intervention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Horaires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Lieu de l’intervention 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intervenant rémunéré 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66.0" w:type="dxa"/>
        <w:jc w:val="left"/>
        <w:tblInd w:w="-5.0" w:type="dxa"/>
        <w:tblLayout w:type="fixed"/>
        <w:tblLook w:val="0000"/>
      </w:tblPr>
      <w:tblGrid>
        <w:gridCol w:w="3523"/>
        <w:gridCol w:w="7143"/>
        <w:tblGridChange w:id="0">
          <w:tblGrid>
            <w:gridCol w:w="3523"/>
            <w:gridCol w:w="71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Budget de l’intervention 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Action pédagogique validée :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⬜ OUI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⬜ NON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Si oui, numéro de l’action 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Budget global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Autres financements confirmés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65.0" w:type="dxa"/>
        <w:jc w:val="left"/>
        <w:tblInd w:w="-5.0" w:type="dxa"/>
        <w:tblLayout w:type="fixed"/>
        <w:tblLook w:val="0000"/>
      </w:tblPr>
      <w:tblGrid>
        <w:gridCol w:w="4575"/>
        <w:gridCol w:w="6090"/>
        <w:tblGridChange w:id="0">
          <w:tblGrid>
            <w:gridCol w:w="4575"/>
            <w:gridCol w:w="60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Moyens matériels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du LFIT à mobiliser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Moyens en personnel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à mobiliser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65.0" w:type="dxa"/>
        <w:jc w:val="left"/>
        <w:tblInd w:w="-5.0" w:type="dxa"/>
        <w:tblLayout w:type="fixed"/>
        <w:tblLook w:val="0000"/>
      </w:tblPr>
      <w:tblGrid>
        <w:gridCol w:w="4590"/>
        <w:gridCol w:w="6075"/>
        <w:tblGridChange w:id="0">
          <w:tblGrid>
            <w:gridCol w:w="4590"/>
            <w:gridCol w:w="60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Autres remarques</w:t>
            </w: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ou besoins dans le cadre de la préparation de l’intervention 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590.0" w:type="dxa"/>
        <w:jc w:val="left"/>
        <w:tblInd w:w="-5.0" w:type="dxa"/>
        <w:tblLayout w:type="fixed"/>
        <w:tblLook w:val="00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la suite de l’intervention, merci de faire parvenir au chargé de communication une (des) photo(s) et un résumé succinct pour mise en ligne sur le site internet du LFIT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Dates et Visas de la Direction :  </w:t>
      </w:r>
      <w:r w:rsidDel="00000000" w:rsidR="00000000" w:rsidRPr="00000000">
        <w:rPr>
          <w:rtl w:val="0"/>
        </w:rPr>
      </w:r>
    </w:p>
    <w:tbl>
      <w:tblPr>
        <w:tblStyle w:val="Table11"/>
        <w:tblW w:w="10580.0" w:type="dxa"/>
        <w:jc w:val="left"/>
        <w:tblInd w:w="0.0" w:type="dxa"/>
        <w:tblLayout w:type="fixed"/>
        <w:tblLook w:val="0000"/>
      </w:tblPr>
      <w:tblGrid>
        <w:gridCol w:w="3526"/>
        <w:gridCol w:w="3527"/>
        <w:gridCol w:w="3527"/>
        <w:tblGridChange w:id="0">
          <w:tblGrid>
            <w:gridCol w:w="3526"/>
            <w:gridCol w:w="3527"/>
            <w:gridCol w:w="35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Directeur(rice) du Primaire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ou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Proviseur(e) adjoint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rtl w:val="0"/>
              </w:rPr>
              <w:t xml:space="preserve">Directeur(rice) financier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Proviseur(e) :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nir" w:cs="Avenir" w:eastAsia="Avenir" w:hAnsi="Avenir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d9d9d9" w:val="clear"/>
        <w:spacing w:after="0" w:before="0" w:line="240" w:lineRule="auto"/>
        <w:ind w:left="0" w:right="0" w:firstLine="0"/>
        <w:jc w:val="center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Note relative aux Intervenants extérieurs rémunérés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L’objet de cette note consiste à vous informer que,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dès lors que ces intervenants ne sont pas japonais, ils sont soumis comme tous les personnels sous contrat local de l’établissement au processus déclaratif auprès du bureau du chômage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conformément aux nouvelles dispositions en matière d’immigration.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Ainsi, dès lors que l’établissement rémunère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un intervenant extérieur non japonais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il conviendra de disposer des documents suivants 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5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Photocopie du  passeport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5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2-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Photocopie du visa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5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3-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Photocopie de la carte de résidence (zairyu card 在留カード)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5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4-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 postale et numéro de téléphone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5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5-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Attestation de l’intervenant certifiant que le lycée est son seul employeur. Dans le cas contraire, il devra indiquer si le lycée est ou non son employeur principal.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5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6-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Coordonnées bancaires</w:t>
      </w: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1065" w:right="0" w:firstLine="0"/>
        <w:jc w:val="both"/>
        <w:rPr>
          <w:rFonts w:ascii="Avenir" w:cs="Avenir" w:eastAsia="Avenir" w:hAnsi="Avenir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IMPORTANT : Les intervenants extérieurs japonais devront également fournir les documents 4, 5 et 6 ci-dessus.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sommes dues aux intervenants ne pourront être réglées qu’une fois l’intégralité des documents en notre possession..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 montants de rémunération annoncés par le lycée constituent des montants bruts desquels doivent être déduits les impôts.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sectPr>
      <w:headerReference r:id="rId6" w:type="default"/>
      <w:pgSz w:h="16838" w:w="11906"/>
      <w:pgMar w:bottom="899" w:top="1079" w:left="720" w:right="74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205"/>
      </w:tabs>
      <w:spacing w:after="0" w:before="0" w:line="240" w:lineRule="auto"/>
      <w:ind w:left="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84800" cy="972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4800" cy="9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93600" cy="972000"/>
          <wp:effectExtent b="0" l="0" r="0" t="0"/>
          <wp:docPr descr="C:\Documents and Settings\adubos\Desktop\A classer\Logo AEFE\5.logo-etab-conventionne-HD Signature.png" id="2" name="image2.png"/>
          <a:graphic>
            <a:graphicData uri="http://schemas.openxmlformats.org/drawingml/2006/picture">
              <pic:pic>
                <pic:nvPicPr>
                  <pic:cNvPr descr="C:\Documents and Settings\adubos\Desktop\A classer\Logo AEFE\5.logo-etab-conventionne-HD Signature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93600" cy="97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